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5C21" w14:textId="60FC545E" w:rsidR="00D22FED" w:rsidRPr="00D22FED" w:rsidRDefault="00D22FED" w:rsidP="00D22FED">
      <w:pPr>
        <w:pStyle w:val="a3"/>
        <w:tabs>
          <w:tab w:val="right" w:pos="9781"/>
          <w:tab w:val="right" w:pos="13323"/>
        </w:tabs>
        <w:spacing w:before="60" w:after="60"/>
        <w:outlineLvl w:val="0"/>
        <w:rPr>
          <w:rFonts w:eastAsia="宋体" w:cs="Arial"/>
          <w:noProof w:val="0"/>
          <w:sz w:val="24"/>
          <w:szCs w:val="24"/>
        </w:rPr>
      </w:pPr>
      <w:r w:rsidRPr="00D22FED">
        <w:rPr>
          <w:rFonts w:eastAsia="宋体" w:cs="Arial"/>
          <w:noProof w:val="0"/>
          <w:sz w:val="24"/>
          <w:szCs w:val="24"/>
        </w:rPr>
        <w:t>3GPP TSG-RAN WG4 Meeting #116</w:t>
      </w:r>
      <w:r w:rsidRPr="00D22FED">
        <w:rPr>
          <w:rFonts w:eastAsia="宋体" w:cs="Arial"/>
          <w:noProof w:val="0"/>
          <w:sz w:val="24"/>
          <w:szCs w:val="24"/>
        </w:rPr>
        <w:tab/>
        <w:t>R4-25</w:t>
      </w:r>
      <w:r w:rsidR="006B7B50">
        <w:rPr>
          <w:rFonts w:eastAsia="宋体" w:cs="Arial"/>
          <w:noProof w:val="0"/>
          <w:sz w:val="24"/>
          <w:szCs w:val="24"/>
        </w:rPr>
        <w:t>10260</w:t>
      </w:r>
    </w:p>
    <w:p w14:paraId="44407C43" w14:textId="7E1125FE" w:rsidR="00D83D72" w:rsidRPr="00F542A0" w:rsidRDefault="00D22FED" w:rsidP="00D22FED">
      <w:pPr>
        <w:pStyle w:val="a3"/>
        <w:tabs>
          <w:tab w:val="right" w:pos="9781"/>
          <w:tab w:val="right" w:pos="13323"/>
        </w:tabs>
        <w:spacing w:before="60" w:after="60"/>
        <w:outlineLvl w:val="0"/>
        <w:rPr>
          <w:rFonts w:eastAsia="宋体" w:cs="Arial"/>
          <w:b w:val="0"/>
          <w:sz w:val="24"/>
          <w:szCs w:val="24"/>
          <w:lang w:eastAsia="zh-CN"/>
        </w:rPr>
      </w:pPr>
      <w:r w:rsidRPr="00D22FED">
        <w:rPr>
          <w:rFonts w:eastAsia="宋体" w:cs="Arial"/>
          <w:noProof w:val="0"/>
          <w:sz w:val="24"/>
          <w:szCs w:val="24"/>
        </w:rPr>
        <w:t>Bengaluru, India, August 25th – 29th, 2025</w:t>
      </w:r>
    </w:p>
    <w:p w14:paraId="6E98F6BC" w14:textId="77777777" w:rsidR="007C7B50" w:rsidRPr="00D83D72" w:rsidRDefault="007C7B50" w:rsidP="007C7B50">
      <w:pPr>
        <w:pBdr>
          <w:bottom w:val="single" w:sz="4" w:space="1" w:color="auto"/>
        </w:pBdr>
        <w:rPr>
          <w:rFonts w:ascii="Arial" w:hAnsi="Arial" w:cs="Arial"/>
        </w:rPr>
      </w:pPr>
    </w:p>
    <w:p w14:paraId="7D3E8C12" w14:textId="352E59BC"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sidR="008D5327" w:rsidRPr="008D5327">
        <w:rPr>
          <w:rFonts w:ascii="Arial" w:hAnsi="Arial" w:cs="Arial"/>
        </w:rPr>
        <w:t>Repl</w:t>
      </w:r>
      <w:r w:rsidR="008D5327">
        <w:rPr>
          <w:rFonts w:ascii="Arial" w:hAnsi="Arial" w:cs="Arial"/>
        </w:rPr>
        <w:t>y</w:t>
      </w:r>
      <w:r w:rsidR="008D5327" w:rsidRPr="008D5327">
        <w:rPr>
          <w:rFonts w:ascii="Arial" w:hAnsi="Arial" w:cs="Arial"/>
        </w:rPr>
        <w:t xml:space="preserve"> LS on simultaneous operation between GNSS and NR NTN</w:t>
      </w:r>
    </w:p>
    <w:p w14:paraId="63907F74" w14:textId="7C56D4AB"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sidRPr="003566B4">
        <w:rPr>
          <w:rFonts w:ascii="Arial" w:hAnsi="Arial" w:cs="Arial"/>
        </w:rPr>
        <w:t>(</w:t>
      </w:r>
      <w:r w:rsidR="003566B4" w:rsidRPr="003566B4">
        <w:rPr>
          <w:rFonts w:ascii="Arial" w:hAnsi="Arial" w:cs="Arial" w:hint="eastAsia"/>
        </w:rPr>
        <w:t>R</w:t>
      </w:r>
      <w:r w:rsidR="003408AA">
        <w:rPr>
          <w:rFonts w:ascii="Arial" w:hAnsi="Arial" w:cs="Arial"/>
        </w:rPr>
        <w:t>2</w:t>
      </w:r>
      <w:r w:rsidR="003566B4" w:rsidRPr="003566B4">
        <w:rPr>
          <w:rFonts w:ascii="Arial" w:hAnsi="Arial" w:cs="Arial"/>
        </w:rPr>
        <w:t>-2</w:t>
      </w:r>
      <w:r w:rsidR="008D5327">
        <w:rPr>
          <w:rFonts w:ascii="Arial" w:hAnsi="Arial" w:cs="Arial"/>
        </w:rPr>
        <w:t>501568</w:t>
      </w:r>
      <w:r w:rsidRPr="003566B4">
        <w:rPr>
          <w:rFonts w:ascii="Arial" w:hAnsi="Arial" w:cs="Arial"/>
        </w:rPr>
        <w:t xml:space="preserve">) </w:t>
      </w:r>
      <w:r w:rsidR="008D5327" w:rsidRPr="008D5327">
        <w:rPr>
          <w:rFonts w:ascii="Arial" w:hAnsi="Arial" w:cs="Arial"/>
        </w:rPr>
        <w:t>Response LS on simultaneous operation between GNSS and NR NTN</w:t>
      </w:r>
    </w:p>
    <w:p w14:paraId="39767B27" w14:textId="22545EEF"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008D5327" w:rsidRPr="008D5327">
        <w:rPr>
          <w:rFonts w:ascii="Arial" w:hAnsi="Arial" w:cs="Arial"/>
          <w:bCs/>
        </w:rPr>
        <w:t>Release 19</w:t>
      </w:r>
    </w:p>
    <w:p w14:paraId="7BC7C441" w14:textId="7DC126A7" w:rsidR="003566B4" w:rsidRPr="003566B4" w:rsidRDefault="007C7B50" w:rsidP="003566B4">
      <w:pPr>
        <w:spacing w:after="60"/>
        <w:ind w:left="1985" w:hanging="1985"/>
        <w:rPr>
          <w:rFonts w:ascii="Arial" w:hAnsi="Arial" w:cs="Arial"/>
          <w:bCs/>
          <w:lang w:eastAsia="zh-CN"/>
        </w:rPr>
      </w:pPr>
      <w:r>
        <w:rPr>
          <w:rFonts w:ascii="Arial" w:hAnsi="Arial" w:cs="Arial"/>
          <w:b/>
        </w:rPr>
        <w:t>Work Item:</w:t>
      </w:r>
      <w:r>
        <w:rPr>
          <w:rFonts w:ascii="Arial" w:hAnsi="Arial" w:cs="Arial"/>
          <w:bCs/>
        </w:rPr>
        <w:tab/>
      </w:r>
      <w:r w:rsidR="004141E1" w:rsidRPr="004141E1">
        <w:rPr>
          <w:rFonts w:ascii="Arial" w:hAnsi="Arial" w:cs="Arial"/>
          <w:bCs/>
          <w:lang w:eastAsia="zh-CN"/>
        </w:rPr>
        <w:t>NR_NTN_Ph3-Core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1BAC3BBF"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r>
      <w:r w:rsidR="004B63F9">
        <w:rPr>
          <w:rFonts w:ascii="Arial" w:hAnsi="Arial" w:cs="Arial"/>
          <w:bCs/>
        </w:rPr>
        <w:t>RAN2</w:t>
      </w:r>
    </w:p>
    <w:p w14:paraId="1D7E7C33" w14:textId="4D965091"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003408AA">
        <w:rPr>
          <w:rFonts w:ascii="Arial" w:hAnsi="Arial" w:cs="Arial"/>
          <w:bCs/>
        </w:rPr>
        <w:t>RAN1</w:t>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4EFDCF63" w:rsidR="007C7B50" w:rsidRPr="000F4E43" w:rsidRDefault="007C7B50" w:rsidP="007C7B50">
      <w:pPr>
        <w:pStyle w:val="Contact"/>
        <w:tabs>
          <w:tab w:val="clear" w:pos="2268"/>
        </w:tabs>
        <w:rPr>
          <w:bCs/>
        </w:rPr>
      </w:pPr>
      <w:r w:rsidRPr="000F4E43">
        <w:t>Name:</w:t>
      </w:r>
      <w:r>
        <w:t xml:space="preserve"> </w:t>
      </w:r>
      <w:r w:rsidRPr="00296941">
        <w:rPr>
          <w:b w:val="0"/>
        </w:rPr>
        <w:t>S</w:t>
      </w:r>
      <w:r w:rsidR="003566B4">
        <w:rPr>
          <w:b w:val="0"/>
        </w:rPr>
        <w:t>huai</w:t>
      </w:r>
      <w:r w:rsidRPr="00296941">
        <w:rPr>
          <w:b w:val="0"/>
        </w:rPr>
        <w:t xml:space="preserve"> </w:t>
      </w:r>
      <w:r w:rsidR="003566B4">
        <w:rPr>
          <w:b w:val="0"/>
        </w:rPr>
        <w:t>Zhou</w:t>
      </w:r>
    </w:p>
    <w:p w14:paraId="642D0FFD" w14:textId="56CC0E86"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003566B4">
        <w:rPr>
          <w:b w:val="0"/>
          <w:color w:val="0000FF"/>
        </w:rPr>
        <w:t>shuai.zhou</w:t>
      </w:r>
      <w:r w:rsidRPr="00296941">
        <w:rPr>
          <w:b w:val="0"/>
          <w:color w:val="0000FF"/>
        </w:rPr>
        <w:t>@vivo.com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6E96DC7A" w14:textId="77777777" w:rsidR="00735C02" w:rsidRDefault="007C7B50" w:rsidP="00122EBD">
      <w:pPr>
        <w:pStyle w:val="a3"/>
        <w:spacing w:afterLines="50" w:after="156"/>
        <w:jc w:val="both"/>
        <w:rPr>
          <w:rFonts w:cs="Arial"/>
          <w:b w:val="0"/>
          <w:noProof w:val="0"/>
          <w:sz w:val="20"/>
        </w:rPr>
      </w:pPr>
      <w:r w:rsidRPr="00991C8A">
        <w:rPr>
          <w:rFonts w:cs="Arial"/>
          <w:b w:val="0"/>
          <w:noProof w:val="0"/>
          <w:sz w:val="20"/>
        </w:rPr>
        <w:t>RAN4 would like to thank RAN</w:t>
      </w:r>
      <w:r w:rsidR="003408AA">
        <w:rPr>
          <w:rFonts w:cs="Arial"/>
          <w:b w:val="0"/>
          <w:noProof w:val="0"/>
          <w:sz w:val="20"/>
        </w:rPr>
        <w:t>2</w:t>
      </w:r>
      <w:r w:rsidRPr="00991C8A">
        <w:rPr>
          <w:rFonts w:cs="Arial"/>
          <w:b w:val="0"/>
          <w:noProof w:val="0"/>
          <w:sz w:val="20"/>
        </w:rPr>
        <w:t xml:space="preserve"> for </w:t>
      </w:r>
      <w:r w:rsidR="008D5327">
        <w:rPr>
          <w:rFonts w:cs="Arial"/>
          <w:b w:val="0"/>
          <w:noProof w:val="0"/>
          <w:sz w:val="20"/>
        </w:rPr>
        <w:t xml:space="preserve">the response </w:t>
      </w:r>
      <w:r w:rsidRPr="00991C8A">
        <w:rPr>
          <w:rFonts w:cs="Arial"/>
          <w:b w:val="0"/>
          <w:noProof w:val="0"/>
          <w:sz w:val="20"/>
        </w:rPr>
        <w:t xml:space="preserve">LS </w:t>
      </w:r>
      <w:r w:rsidR="008D5327">
        <w:rPr>
          <w:rFonts w:cs="Arial"/>
          <w:b w:val="0"/>
          <w:noProof w:val="0"/>
          <w:sz w:val="20"/>
        </w:rPr>
        <w:t>in R2-2501568</w:t>
      </w:r>
      <w:r w:rsidRPr="00991C8A">
        <w:rPr>
          <w:rFonts w:cs="Arial"/>
          <w:b w:val="0"/>
          <w:noProof w:val="0"/>
          <w:sz w:val="20"/>
        </w:rPr>
        <w:t xml:space="preserve">. </w:t>
      </w:r>
    </w:p>
    <w:p w14:paraId="4180D4B4" w14:textId="732FADDA" w:rsidR="008D5327" w:rsidRDefault="003408AA" w:rsidP="00122EBD">
      <w:pPr>
        <w:pStyle w:val="a3"/>
        <w:spacing w:afterLines="50" w:after="156"/>
        <w:jc w:val="both"/>
        <w:rPr>
          <w:rFonts w:cs="Arial"/>
          <w:b w:val="0"/>
          <w:noProof w:val="0"/>
          <w:sz w:val="20"/>
        </w:rPr>
      </w:pPr>
      <w:r>
        <w:rPr>
          <w:rFonts w:cs="Arial"/>
          <w:b w:val="0"/>
          <w:noProof w:val="0"/>
          <w:sz w:val="20"/>
        </w:rPr>
        <w:t xml:space="preserve">RAN4 has discussed </w:t>
      </w:r>
      <w:r w:rsidR="0088399A">
        <w:rPr>
          <w:rFonts w:cs="Arial"/>
          <w:b w:val="0"/>
          <w:noProof w:val="0"/>
          <w:sz w:val="20"/>
        </w:rPr>
        <w:t xml:space="preserve">the time duration for the UE to acquire a GNSS position and </w:t>
      </w:r>
      <w:r w:rsidR="00735C02">
        <w:rPr>
          <w:rFonts w:cs="Arial"/>
          <w:b w:val="0"/>
          <w:noProof w:val="0"/>
          <w:sz w:val="20"/>
        </w:rPr>
        <w:t>confirmed</w:t>
      </w:r>
      <w:r w:rsidR="0088399A">
        <w:rPr>
          <w:rFonts w:cs="Arial"/>
          <w:b w:val="0"/>
          <w:noProof w:val="0"/>
          <w:sz w:val="20"/>
        </w:rPr>
        <w:t xml:space="preserve"> that </w:t>
      </w:r>
      <w:r w:rsidR="00FF2E35">
        <w:rPr>
          <w:rFonts w:cs="Arial"/>
          <w:b w:val="0"/>
          <w:noProof w:val="0"/>
          <w:sz w:val="20"/>
        </w:rPr>
        <w:t>2 seconds at most is considered for the warm start of GNSS acquisition. We suggested that no additional values needed for existing IDC IE.</w:t>
      </w:r>
    </w:p>
    <w:p w14:paraId="11DA21F4" w14:textId="5E837459" w:rsidR="00FF2E35" w:rsidRPr="00E2289E" w:rsidRDefault="00FF2E35" w:rsidP="00E2289E">
      <w:pPr>
        <w:pStyle w:val="a3"/>
        <w:spacing w:afterLines="50" w:after="156"/>
        <w:jc w:val="both"/>
        <w:rPr>
          <w:rFonts w:cs="Arial"/>
          <w:b w:val="0"/>
          <w:noProof w:val="0"/>
          <w:sz w:val="20"/>
        </w:rPr>
      </w:pPr>
      <w:r>
        <w:rPr>
          <w:rFonts w:cs="Arial"/>
          <w:b w:val="0"/>
          <w:noProof w:val="0"/>
          <w:sz w:val="20"/>
        </w:rPr>
        <w:t xml:space="preserve">RAN4 acknowledges that autonomous denial solution has big UL throughput loss, there </w:t>
      </w:r>
      <w:r w:rsidR="00197403">
        <w:rPr>
          <w:rFonts w:cs="Arial"/>
          <w:b w:val="0"/>
          <w:noProof w:val="0"/>
          <w:sz w:val="20"/>
        </w:rPr>
        <w:t>were</w:t>
      </w:r>
      <w:r>
        <w:rPr>
          <w:rFonts w:cs="Arial"/>
          <w:b w:val="0"/>
          <w:noProof w:val="0"/>
          <w:sz w:val="20"/>
        </w:rPr>
        <w:t xml:space="preserve"> no suggestions or requirements on this solution.</w:t>
      </w:r>
      <w:bookmarkStart w:id="0" w:name="_GoBack"/>
      <w:bookmarkEnd w:id="0"/>
    </w:p>
    <w:p w14:paraId="685D6747" w14:textId="327A1DE8" w:rsidR="007C7B50" w:rsidRPr="000F4E43" w:rsidRDefault="007C7B50" w:rsidP="007C7B50">
      <w:pPr>
        <w:spacing w:after="120"/>
        <w:rPr>
          <w:rFonts w:ascii="Arial" w:hAnsi="Arial" w:cs="Arial"/>
          <w:b/>
        </w:rPr>
      </w:pPr>
      <w:r w:rsidRPr="000F4E43">
        <w:rPr>
          <w:rFonts w:ascii="Arial" w:hAnsi="Arial" w:cs="Arial"/>
          <w:b/>
        </w:rPr>
        <w:t>2. Actions:</w:t>
      </w:r>
    </w:p>
    <w:p w14:paraId="62500EEB" w14:textId="72F95759"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sidR="00B83C4C">
        <w:rPr>
          <w:rFonts w:ascii="Arial" w:hAnsi="Arial" w:cs="Arial"/>
          <w:b/>
        </w:rPr>
        <w:t>RAN</w:t>
      </w:r>
      <w:r w:rsidR="000F4F67">
        <w:rPr>
          <w:rFonts w:ascii="Arial" w:hAnsi="Arial" w:cs="Arial"/>
          <w:b/>
        </w:rPr>
        <w:t>2</w:t>
      </w:r>
      <w:r>
        <w:rPr>
          <w:rFonts w:ascii="Arial" w:hAnsi="Arial" w:cs="Arial"/>
          <w:b/>
        </w:rPr>
        <w:t>:</w:t>
      </w:r>
    </w:p>
    <w:p w14:paraId="34593E70" w14:textId="7971DA7E"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4B63F9">
        <w:rPr>
          <w:rFonts w:ascii="Arial" w:hAnsi="Arial" w:cs="Arial"/>
        </w:rPr>
        <w:t>RAN2</w:t>
      </w:r>
      <w:r w:rsidR="00B83C4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AE202B">
        <w:rPr>
          <w:rFonts w:ascii="Arial" w:hAnsi="Arial" w:cs="Arial"/>
        </w:rPr>
        <w:t xml:space="preserve"> for IDC TDM solution or </w:t>
      </w:r>
      <w:r w:rsidR="00AE202B" w:rsidRPr="00AE202B">
        <w:rPr>
          <w:rFonts w:ascii="Arial" w:hAnsi="Arial" w:cs="Arial"/>
        </w:rPr>
        <w:t>autonomous denial solution</w:t>
      </w:r>
      <w:r>
        <w:rPr>
          <w:rFonts w:ascii="Arial" w:hAnsi="Arial" w:cs="Arial"/>
        </w:rPr>
        <w:t>.</w:t>
      </w:r>
    </w:p>
    <w:p w14:paraId="5EBD2C32" w14:textId="77777777" w:rsidR="007C7B50" w:rsidRPr="000F4E43" w:rsidRDefault="007C7B50" w:rsidP="00E2289E">
      <w:pPr>
        <w:spacing w:after="120"/>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B91C81C" w14:textId="104ADFB6" w:rsidR="00FF2E35" w:rsidRPr="00FF2E35" w:rsidRDefault="00FF2E35" w:rsidP="00FF2E35">
      <w:pPr>
        <w:tabs>
          <w:tab w:val="left" w:pos="4685"/>
        </w:tabs>
        <w:overflowPunct/>
        <w:autoSpaceDE/>
        <w:autoSpaceDN/>
        <w:adjustRightInd/>
        <w:spacing w:after="120"/>
        <w:ind w:left="2268" w:hanging="2268"/>
        <w:textAlignment w:val="auto"/>
        <w:rPr>
          <w:rFonts w:ascii="Arial" w:eastAsia="宋体" w:hAnsi="Arial" w:cs="Arial"/>
          <w:bCs/>
        </w:rPr>
      </w:pPr>
      <w:r w:rsidRPr="00FF2E35">
        <w:rPr>
          <w:rFonts w:ascii="Arial" w:eastAsia="宋体" w:hAnsi="Arial" w:cs="Arial"/>
          <w:bCs/>
        </w:rPr>
        <w:t>TSG-RAN WG4 Meeting #116-bis</w:t>
      </w:r>
      <w:r w:rsidRPr="00FF2E35">
        <w:rPr>
          <w:rFonts w:ascii="Arial" w:eastAsia="宋体" w:hAnsi="Arial" w:cs="Arial"/>
          <w:bCs/>
        </w:rPr>
        <w:tab/>
        <w:t xml:space="preserve">13 - 17 Oct. 2025           </w:t>
      </w:r>
      <w:r>
        <w:rPr>
          <w:rFonts w:ascii="Arial" w:eastAsia="宋体" w:hAnsi="Arial" w:cs="Arial"/>
          <w:bCs/>
        </w:rPr>
        <w:t xml:space="preserve">         </w:t>
      </w:r>
      <w:r w:rsidRPr="00FF2E35">
        <w:rPr>
          <w:rFonts w:ascii="Arial" w:eastAsia="宋体" w:hAnsi="Arial" w:cs="Arial"/>
          <w:bCs/>
        </w:rPr>
        <w:t>Prague, CZ</w:t>
      </w:r>
    </w:p>
    <w:p w14:paraId="74395C8E" w14:textId="001DFBE1" w:rsidR="00C26D39" w:rsidRPr="000F4F67" w:rsidRDefault="00C26D39" w:rsidP="005D658A">
      <w:pPr>
        <w:tabs>
          <w:tab w:val="left" w:pos="4685"/>
        </w:tabs>
        <w:overflowPunct/>
        <w:autoSpaceDE/>
        <w:autoSpaceDN/>
        <w:adjustRightInd/>
        <w:spacing w:after="120"/>
        <w:ind w:left="2268" w:hanging="2268"/>
        <w:textAlignment w:val="auto"/>
        <w:rPr>
          <w:rFonts w:ascii="Arial" w:eastAsia="宋体" w:hAnsi="Arial" w:cs="Arial"/>
          <w:bCs/>
        </w:rPr>
      </w:pPr>
      <w:r w:rsidRPr="00C26D39">
        <w:rPr>
          <w:rFonts w:ascii="Arial" w:eastAsia="宋体" w:hAnsi="Arial" w:cs="Arial"/>
          <w:bCs/>
        </w:rPr>
        <w:lastRenderedPageBreak/>
        <w:t>TSG-RAN WG4 Meeting #11</w:t>
      </w:r>
      <w:r w:rsidR="00FF2E35">
        <w:rPr>
          <w:rFonts w:ascii="Arial" w:eastAsia="宋体" w:hAnsi="Arial" w:cs="Arial"/>
          <w:bCs/>
        </w:rPr>
        <w:t>7</w:t>
      </w:r>
      <w:r w:rsidRPr="00C26D39">
        <w:rPr>
          <w:rFonts w:ascii="Arial" w:eastAsia="宋体" w:hAnsi="Arial" w:cs="Arial"/>
          <w:bCs/>
        </w:rPr>
        <w:tab/>
      </w:r>
      <w:r w:rsidR="00E2289E">
        <w:rPr>
          <w:rFonts w:ascii="Arial" w:eastAsia="宋体" w:hAnsi="Arial" w:cs="Arial"/>
          <w:bCs/>
        </w:rPr>
        <w:t>17</w:t>
      </w:r>
      <w:r w:rsidRPr="00C26D39">
        <w:rPr>
          <w:rFonts w:ascii="Arial" w:eastAsia="宋体" w:hAnsi="Arial" w:cs="Arial"/>
          <w:bCs/>
        </w:rPr>
        <w:t xml:space="preserve"> - </w:t>
      </w:r>
      <w:r>
        <w:rPr>
          <w:rFonts w:ascii="Arial" w:eastAsia="宋体" w:hAnsi="Arial" w:cs="Arial"/>
          <w:bCs/>
        </w:rPr>
        <w:t>2</w:t>
      </w:r>
      <w:r w:rsidR="00E2289E">
        <w:rPr>
          <w:rFonts w:ascii="Arial" w:eastAsia="宋体" w:hAnsi="Arial" w:cs="Arial"/>
          <w:bCs/>
        </w:rPr>
        <w:t>1</w:t>
      </w:r>
      <w:r w:rsidRPr="00C26D39">
        <w:rPr>
          <w:rFonts w:ascii="Arial" w:eastAsia="宋体" w:hAnsi="Arial" w:cs="Arial"/>
          <w:bCs/>
        </w:rPr>
        <w:t xml:space="preserve"> </w:t>
      </w:r>
      <w:r w:rsidR="00E2289E">
        <w:rPr>
          <w:rFonts w:ascii="Arial" w:eastAsia="宋体" w:hAnsi="Arial" w:cs="Arial"/>
          <w:bCs/>
        </w:rPr>
        <w:t>Nov</w:t>
      </w:r>
      <w:r w:rsidRPr="00C26D39">
        <w:rPr>
          <w:rFonts w:ascii="Arial" w:eastAsia="宋体" w:hAnsi="Arial" w:cs="Arial"/>
          <w:bCs/>
        </w:rPr>
        <w:t>. 202</w:t>
      </w:r>
      <w:r>
        <w:rPr>
          <w:rFonts w:ascii="Arial" w:eastAsia="宋体" w:hAnsi="Arial" w:cs="Arial"/>
          <w:bCs/>
        </w:rPr>
        <w:t>5</w:t>
      </w:r>
      <w:r w:rsidRPr="00C26D39">
        <w:rPr>
          <w:rFonts w:ascii="Arial" w:eastAsia="宋体" w:hAnsi="Arial" w:cs="Arial"/>
          <w:bCs/>
        </w:rPr>
        <w:t xml:space="preserve">          </w:t>
      </w:r>
      <w:r w:rsidR="00FF2E35">
        <w:rPr>
          <w:rFonts w:ascii="Arial" w:eastAsia="宋体" w:hAnsi="Arial" w:cs="Arial"/>
          <w:bCs/>
        </w:rPr>
        <w:t xml:space="preserve">      </w:t>
      </w:r>
      <w:r w:rsidRPr="00C26D39">
        <w:rPr>
          <w:rFonts w:ascii="Arial" w:eastAsia="宋体" w:hAnsi="Arial" w:cs="Arial"/>
          <w:bCs/>
        </w:rPr>
        <w:t xml:space="preserve"> </w:t>
      </w:r>
      <w:r w:rsidR="00E2289E">
        <w:rPr>
          <w:rFonts w:ascii="Arial" w:eastAsia="宋体" w:hAnsi="Arial" w:cs="Arial"/>
          <w:bCs/>
        </w:rPr>
        <w:t xml:space="preserve">   </w:t>
      </w:r>
      <w:r w:rsidR="00E0745F" w:rsidRPr="00E2289E">
        <w:rPr>
          <w:rFonts w:ascii="Arial" w:eastAsia="宋体" w:hAnsi="Arial" w:cs="Arial"/>
          <w:bCs/>
        </w:rPr>
        <w:t>Dallas,</w:t>
      </w:r>
      <w:r w:rsidR="00E2289E" w:rsidRPr="00E2289E">
        <w:rPr>
          <w:rFonts w:ascii="Arial" w:eastAsia="宋体" w:hAnsi="Arial" w:cs="Arial"/>
          <w:bCs/>
        </w:rPr>
        <w:t xml:space="preserve"> US</w:t>
      </w:r>
    </w:p>
    <w:sectPr w:rsidR="00C26D39" w:rsidRPr="000F4F67" w:rsidSect="00D06FAD">
      <w:footerReference w:type="default" r:id="rId11"/>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8B33C" w16cex:dateUtc="2024-09-29T02:41:00Z"/>
  <w16cex:commentExtensible w16cex:durableId="7D78D6AD" w16cex:dateUtc="2024-09-29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BBF39" w14:textId="77777777" w:rsidR="00726688" w:rsidRDefault="00726688" w:rsidP="00EE27D8">
      <w:pPr>
        <w:spacing w:after="0"/>
      </w:pPr>
      <w:r>
        <w:separator/>
      </w:r>
    </w:p>
  </w:endnote>
  <w:endnote w:type="continuationSeparator" w:id="0">
    <w:p w14:paraId="066BF556" w14:textId="77777777" w:rsidR="00726688" w:rsidRDefault="00726688"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734B6B" w:rsidRDefault="00734B6B" w:rsidP="002D07B9">
    <w:pPr>
      <w:pStyle w:val="a3"/>
    </w:pPr>
  </w:p>
  <w:p w14:paraId="2D0542BD" w14:textId="77777777" w:rsidR="00734B6B" w:rsidRDefault="00734B6B" w:rsidP="002D07B9"/>
  <w:p w14:paraId="3DDE2693" w14:textId="77777777" w:rsidR="00734B6B" w:rsidRDefault="00734B6B" w:rsidP="002D07B9">
    <w:pPr>
      <w:pStyle w:val="a5"/>
    </w:pPr>
  </w:p>
  <w:p w14:paraId="0E7AAE0C" w14:textId="77777777" w:rsidR="00734B6B" w:rsidRDefault="00734B6B" w:rsidP="002D07B9"/>
  <w:p w14:paraId="1373B144" w14:textId="77777777" w:rsidR="00734B6B"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734B6B" w:rsidRPr="002D07B9" w:rsidRDefault="00734B6B"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F3EAE" w14:textId="77777777" w:rsidR="00726688" w:rsidRDefault="00726688" w:rsidP="00EE27D8">
      <w:pPr>
        <w:spacing w:after="0"/>
      </w:pPr>
      <w:r>
        <w:separator/>
      </w:r>
    </w:p>
  </w:footnote>
  <w:footnote w:type="continuationSeparator" w:id="0">
    <w:p w14:paraId="32ADE382" w14:textId="77777777" w:rsidR="00726688" w:rsidRDefault="00726688" w:rsidP="00EE27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4695"/>
    <w:multiLevelType w:val="hybridMultilevel"/>
    <w:tmpl w:val="0BA0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64120"/>
    <w:multiLevelType w:val="hybridMultilevel"/>
    <w:tmpl w:val="30A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0933DA"/>
    <w:rsid w:val="00094A20"/>
    <w:rsid w:val="000C3397"/>
    <w:rsid w:val="000F4F67"/>
    <w:rsid w:val="00122EBD"/>
    <w:rsid w:val="001427E7"/>
    <w:rsid w:val="00197403"/>
    <w:rsid w:val="00207153"/>
    <w:rsid w:val="00222960"/>
    <w:rsid w:val="002517CF"/>
    <w:rsid w:val="00261C69"/>
    <w:rsid w:val="0029200A"/>
    <w:rsid w:val="002B1A9C"/>
    <w:rsid w:val="002D015D"/>
    <w:rsid w:val="002E79FD"/>
    <w:rsid w:val="003301E3"/>
    <w:rsid w:val="003408AA"/>
    <w:rsid w:val="003566B4"/>
    <w:rsid w:val="0036323F"/>
    <w:rsid w:val="00372A99"/>
    <w:rsid w:val="00387102"/>
    <w:rsid w:val="003A43BF"/>
    <w:rsid w:val="003B4CD6"/>
    <w:rsid w:val="004006F7"/>
    <w:rsid w:val="004141E1"/>
    <w:rsid w:val="004403E5"/>
    <w:rsid w:val="0047381D"/>
    <w:rsid w:val="00486080"/>
    <w:rsid w:val="0049528D"/>
    <w:rsid w:val="004B63F9"/>
    <w:rsid w:val="004B6D2B"/>
    <w:rsid w:val="004D4FB9"/>
    <w:rsid w:val="004E7F14"/>
    <w:rsid w:val="00504FDE"/>
    <w:rsid w:val="005116C3"/>
    <w:rsid w:val="005213D5"/>
    <w:rsid w:val="0055695C"/>
    <w:rsid w:val="00564931"/>
    <w:rsid w:val="00582E6C"/>
    <w:rsid w:val="005B05CF"/>
    <w:rsid w:val="005D39D4"/>
    <w:rsid w:val="005D658A"/>
    <w:rsid w:val="00631420"/>
    <w:rsid w:val="00637C39"/>
    <w:rsid w:val="006407C1"/>
    <w:rsid w:val="00657A19"/>
    <w:rsid w:val="00670FAB"/>
    <w:rsid w:val="0068285B"/>
    <w:rsid w:val="006B7B50"/>
    <w:rsid w:val="006D4D48"/>
    <w:rsid w:val="006E6B4A"/>
    <w:rsid w:val="00717821"/>
    <w:rsid w:val="00726688"/>
    <w:rsid w:val="00734B6B"/>
    <w:rsid w:val="00735C02"/>
    <w:rsid w:val="00756004"/>
    <w:rsid w:val="00793B2E"/>
    <w:rsid w:val="007A5E07"/>
    <w:rsid w:val="007B4EF4"/>
    <w:rsid w:val="007C33CF"/>
    <w:rsid w:val="007C7B50"/>
    <w:rsid w:val="00812573"/>
    <w:rsid w:val="0081776B"/>
    <w:rsid w:val="008576F5"/>
    <w:rsid w:val="0088399A"/>
    <w:rsid w:val="008B0924"/>
    <w:rsid w:val="008D5327"/>
    <w:rsid w:val="00916BCA"/>
    <w:rsid w:val="00956464"/>
    <w:rsid w:val="00984710"/>
    <w:rsid w:val="00985ACC"/>
    <w:rsid w:val="00991C8A"/>
    <w:rsid w:val="009D67BD"/>
    <w:rsid w:val="009D7DB4"/>
    <w:rsid w:val="00A36935"/>
    <w:rsid w:val="00A6440B"/>
    <w:rsid w:val="00A93B0B"/>
    <w:rsid w:val="00AA09AC"/>
    <w:rsid w:val="00AB603D"/>
    <w:rsid w:val="00AB631E"/>
    <w:rsid w:val="00AE202B"/>
    <w:rsid w:val="00B429EB"/>
    <w:rsid w:val="00B74074"/>
    <w:rsid w:val="00B83C4C"/>
    <w:rsid w:val="00B87140"/>
    <w:rsid w:val="00B935FE"/>
    <w:rsid w:val="00BB2EEC"/>
    <w:rsid w:val="00BD38E0"/>
    <w:rsid w:val="00BF3D07"/>
    <w:rsid w:val="00C258D8"/>
    <w:rsid w:val="00C26D39"/>
    <w:rsid w:val="00C354E1"/>
    <w:rsid w:val="00C62D56"/>
    <w:rsid w:val="00C82668"/>
    <w:rsid w:val="00CD68C6"/>
    <w:rsid w:val="00D22FED"/>
    <w:rsid w:val="00D617D0"/>
    <w:rsid w:val="00D83B1F"/>
    <w:rsid w:val="00D83D72"/>
    <w:rsid w:val="00DC4F06"/>
    <w:rsid w:val="00DF75F5"/>
    <w:rsid w:val="00E0745F"/>
    <w:rsid w:val="00E12EFC"/>
    <w:rsid w:val="00E2289E"/>
    <w:rsid w:val="00E252D2"/>
    <w:rsid w:val="00E4006E"/>
    <w:rsid w:val="00E61E84"/>
    <w:rsid w:val="00EE27D8"/>
    <w:rsid w:val="00F107B6"/>
    <w:rsid w:val="00F14A23"/>
    <w:rsid w:val="00F14F5F"/>
    <w:rsid w:val="00F5535D"/>
    <w:rsid w:val="00F72BC3"/>
    <w:rsid w:val="00F73F17"/>
    <w:rsid w:val="00F842EB"/>
    <w:rsid w:val="00FA3A3A"/>
    <w:rsid w:val="00FA663E"/>
    <w:rsid w:val="00FB46D8"/>
    <w:rsid w:val="00FC4B7C"/>
    <w:rsid w:val="00FF2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basedOn w:val="a"/>
    <w:next w:val="a"/>
    <w:link w:val="10"/>
    <w:uiPriority w:val="9"/>
    <w:qFormat/>
    <w:rsid w:val="00094A20"/>
    <w:pPr>
      <w:keepNext/>
      <w:keepLines/>
      <w:spacing w:before="340" w:after="330" w:line="578" w:lineRule="auto"/>
      <w:outlineLvl w:val="0"/>
    </w:pPr>
    <w:rPr>
      <w:b/>
      <w:bCs/>
      <w:kern w:val="44"/>
      <w:sz w:val="44"/>
      <w:szCs w:val="44"/>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 w:type="paragraph" w:customStyle="1" w:styleId="TAH">
    <w:name w:val="TAH"/>
    <w:basedOn w:val="TAC"/>
    <w:link w:val="TAHCar"/>
    <w:qFormat/>
    <w:rsid w:val="003566B4"/>
    <w:rPr>
      <w:b/>
    </w:rPr>
  </w:style>
  <w:style w:type="paragraph" w:customStyle="1" w:styleId="TAC">
    <w:name w:val="TAC"/>
    <w:basedOn w:val="a"/>
    <w:link w:val="TACChar"/>
    <w:qFormat/>
    <w:rsid w:val="003566B4"/>
    <w:pPr>
      <w:keepNext/>
      <w:keepLines/>
      <w:spacing w:after="0"/>
      <w:jc w:val="center"/>
    </w:pPr>
    <w:rPr>
      <w:rFonts w:ascii="Arial" w:eastAsia="宋体" w:hAnsi="Arial"/>
      <w:sz w:val="18"/>
    </w:rPr>
  </w:style>
  <w:style w:type="paragraph" w:customStyle="1" w:styleId="TH">
    <w:name w:val="TH"/>
    <w:basedOn w:val="a"/>
    <w:link w:val="THChar"/>
    <w:qFormat/>
    <w:rsid w:val="003566B4"/>
    <w:pPr>
      <w:keepNext/>
      <w:keepLines/>
      <w:spacing w:before="60"/>
      <w:jc w:val="center"/>
    </w:pPr>
    <w:rPr>
      <w:rFonts w:ascii="Arial" w:eastAsia="宋体" w:hAnsi="Arial"/>
      <w:b/>
    </w:rPr>
  </w:style>
  <w:style w:type="paragraph" w:customStyle="1" w:styleId="TAN">
    <w:name w:val="TAN"/>
    <w:basedOn w:val="a"/>
    <w:link w:val="TANChar"/>
    <w:qFormat/>
    <w:rsid w:val="003566B4"/>
    <w:pPr>
      <w:keepNext/>
      <w:keepLines/>
      <w:spacing w:after="0"/>
      <w:ind w:left="851" w:hanging="851"/>
    </w:pPr>
    <w:rPr>
      <w:rFonts w:ascii="Arial" w:eastAsia="宋体" w:hAnsi="Arial"/>
      <w:sz w:val="18"/>
    </w:rPr>
  </w:style>
  <w:style w:type="character" w:customStyle="1" w:styleId="THChar">
    <w:name w:val="TH Char"/>
    <w:link w:val="TH"/>
    <w:qFormat/>
    <w:rsid w:val="003566B4"/>
    <w:rPr>
      <w:rFonts w:ascii="Arial" w:eastAsia="宋体" w:hAnsi="Arial" w:cs="Times New Roman"/>
      <w:b/>
      <w:kern w:val="0"/>
      <w:sz w:val="20"/>
      <w:szCs w:val="20"/>
      <w:lang w:val="en-GB" w:eastAsia="en-US"/>
    </w:rPr>
  </w:style>
  <w:style w:type="character" w:customStyle="1" w:styleId="TACChar">
    <w:name w:val="TAC Char"/>
    <w:link w:val="TAC"/>
    <w:qFormat/>
    <w:locked/>
    <w:rsid w:val="003566B4"/>
    <w:rPr>
      <w:rFonts w:ascii="Arial" w:eastAsia="宋体" w:hAnsi="Arial" w:cs="Times New Roman"/>
      <w:kern w:val="0"/>
      <w:sz w:val="18"/>
      <w:szCs w:val="20"/>
      <w:lang w:val="en-GB" w:eastAsia="en-US"/>
    </w:rPr>
  </w:style>
  <w:style w:type="character" w:customStyle="1" w:styleId="TAHCar">
    <w:name w:val="TAH Car"/>
    <w:link w:val="TAH"/>
    <w:qFormat/>
    <w:rsid w:val="003566B4"/>
    <w:rPr>
      <w:rFonts w:ascii="Arial" w:eastAsia="宋体" w:hAnsi="Arial" w:cs="Times New Roman"/>
      <w:b/>
      <w:kern w:val="0"/>
      <w:sz w:val="18"/>
      <w:szCs w:val="20"/>
      <w:lang w:val="en-GB" w:eastAsia="en-US"/>
    </w:rPr>
  </w:style>
  <w:style w:type="character" w:customStyle="1" w:styleId="TANChar">
    <w:name w:val="TAN Char"/>
    <w:link w:val="TAN"/>
    <w:qFormat/>
    <w:rsid w:val="003566B4"/>
    <w:rPr>
      <w:rFonts w:ascii="Arial" w:eastAsia="宋体" w:hAnsi="Arial" w:cs="Times New Roman"/>
      <w:kern w:val="0"/>
      <w:sz w:val="18"/>
      <w:szCs w:val="20"/>
      <w:lang w:val="en-GB" w:eastAsia="en-US"/>
    </w:rPr>
  </w:style>
  <w:style w:type="character" w:customStyle="1" w:styleId="10">
    <w:name w:val="标题 1 字符"/>
    <w:basedOn w:val="a0"/>
    <w:link w:val="1"/>
    <w:rsid w:val="00094A20"/>
    <w:rPr>
      <w:rFonts w:ascii="Times New Roman" w:eastAsia="Times New Roman" w:hAnsi="Times New Roman" w:cs="Times New Roman"/>
      <w:b/>
      <w:bCs/>
      <w:kern w:val="44"/>
      <w:sz w:val="44"/>
      <w:szCs w:val="44"/>
      <w:lang w:val="en-GB" w:eastAsia="en-US"/>
    </w:rPr>
  </w:style>
  <w:style w:type="paragraph" w:styleId="af1">
    <w:name w:val="Revision"/>
    <w:hidden/>
    <w:uiPriority w:val="99"/>
    <w:semiHidden/>
    <w:rsid w:val="00734B6B"/>
    <w:rPr>
      <w:rFonts w:ascii="Times New Roman" w:eastAsia="Times New Roman" w:hAnsi="Times New Roman" w:cs="Times New Roman"/>
      <w:kern w:val="0"/>
      <w:sz w:val="20"/>
      <w:szCs w:val="20"/>
      <w:lang w:val="en-GB" w:eastAsia="en-US"/>
    </w:rPr>
  </w:style>
  <w:style w:type="table" w:styleId="af2">
    <w:name w:val="Table Grid"/>
    <w:aliases w:val="TableGrid,表（文字列）,SGS Table Basic 1"/>
    <w:basedOn w:val="a1"/>
    <w:uiPriority w:val="99"/>
    <w:qFormat/>
    <w:rsid w:val="008D5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8F310FC-D413-4942-A840-B1FAF85173FD}">
  <ds:schemaRefs>
    <ds:schemaRef ds:uri="http://schemas.microsoft.com/sharepoint/v3/contenttype/forms"/>
  </ds:schemaRefs>
</ds:datastoreItem>
</file>

<file path=customXml/itemProps2.xml><?xml version="1.0" encoding="utf-8"?>
<ds:datastoreItem xmlns:ds="http://schemas.openxmlformats.org/officeDocument/2006/customXml" ds:itemID="{C53E8F7D-990C-41F9-930C-3F2537B6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58A8C-BB0A-4BDF-AF3C-125D7E9540B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vivo/zhoushuai</cp:lastModifiedBy>
  <cp:revision>80</cp:revision>
  <dcterms:created xsi:type="dcterms:W3CDTF">2024-09-26T08:44:00Z</dcterms:created>
  <dcterms:modified xsi:type="dcterms:W3CDTF">2025-08-15T10:29:00Z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y fmtid="{D5CDD505-2E9C-101B-9397-08002B2CF9AE}" pid="4" name="ContentTypeId">
    <vt:lpwstr>0x01010057CC4845EE989D469C4AF99498678D58</vt:lpwstr>
  </property>
</Properties>
</file>